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908" w:rsidRPr="0012208E" w:rsidRDefault="00C82908" w:rsidP="0012208E">
      <w:pPr>
        <w:rPr>
          <w:rFonts w:ascii="Arial" w:hAnsi="Arial"/>
          <w:b/>
          <w:color w:val="0000FF"/>
          <w:sz w:val="28"/>
          <w:u w:val="single"/>
          <w:lang w:val="es-AR"/>
        </w:rPr>
      </w:pPr>
      <w:r>
        <w:rPr>
          <w:noProof/>
          <w:lang w:val="es-ES"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605pt;margin-top:-27pt;width:95.6pt;height:64pt;z-index:251658240" filled="f" stroked="f">
            <v:textbox style="mso-next-textbox:#_x0000_s1026">
              <w:txbxContent>
                <w:p w:rsidR="00C82908" w:rsidRDefault="00C82908" w:rsidP="0012208E">
                  <w:r w:rsidRPr="00CA2B4F">
                    <w:rPr>
                      <w:rFonts w:ascii="Times New Roman" w:hAnsi="Times New Roman"/>
                      <w:noProof/>
                      <w:sz w:val="20"/>
                      <w:szCs w:val="20"/>
                      <w:lang w:val="es-ES" w:eastAsia="es-ES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n 1" o:spid="_x0000_i1026" type="#_x0000_t75" style="width:76.5pt;height:54pt;visibility:visible">
                        <v:imagedata r:id="rId4" o:title="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rFonts w:ascii="Arial" w:hAnsi="Arial"/>
          <w:b/>
          <w:color w:val="0000FF"/>
          <w:sz w:val="32"/>
          <w:lang w:val="es-AR"/>
        </w:rPr>
        <w:t>Propuestas de taller del PLAN LECTURA – 2009-</w:t>
      </w:r>
    </w:p>
    <w:p w:rsidR="00C82908" w:rsidRDefault="00C82908" w:rsidP="0012208E">
      <w:pPr>
        <w:rPr>
          <w:rFonts w:ascii="Arial" w:hAnsi="Arial"/>
          <w:b/>
          <w:sz w:val="28"/>
          <w:lang w:val="es-ES"/>
        </w:rPr>
      </w:pPr>
    </w:p>
    <w:p w:rsidR="00C82908" w:rsidRDefault="00C82908" w:rsidP="0012208E">
      <w:pPr>
        <w:rPr>
          <w:rFonts w:ascii="Arial" w:hAnsi="Arial"/>
          <w:b/>
          <w:sz w:val="28"/>
          <w:lang w:val="es-ES"/>
        </w:rPr>
      </w:pPr>
      <w:r>
        <w:rPr>
          <w:noProof/>
          <w:lang w:val="es-ES" w:eastAsia="es-ES"/>
        </w:rPr>
        <w:pict>
          <v:shape id="_x0000_s1027" type="#_x0000_t202" style="position:absolute;margin-left:0;margin-top:3.35pt;width:153pt;height:175.85pt;z-index:251659264;mso-wrap-style:none" filled="f" stroked="f">
            <v:textbox style="mso-fit-shape-to-text:t">
              <w:txbxContent>
                <w:p w:rsidR="00C82908" w:rsidRDefault="00C82908" w:rsidP="0012208E">
                  <w:r w:rsidRPr="00CA2B4F">
                    <w:rPr>
                      <w:rFonts w:ascii="Times New Roman" w:hAnsi="Times New Roman"/>
                      <w:noProof/>
                      <w:sz w:val="20"/>
                      <w:szCs w:val="20"/>
                      <w:lang w:val="es-ES" w:eastAsia="es-ES"/>
                    </w:rPr>
                    <w:pict>
                      <v:shape id="Imagen 2" o:spid="_x0000_i1028" type="#_x0000_t75" alt="PauMartin" style="width:117pt;height:156pt;visibility:visible">
                        <v:imagedata r:id="rId5" o:title=""/>
                      </v:shape>
                    </w:pict>
                  </w:r>
                </w:p>
              </w:txbxContent>
            </v:textbox>
            <w10:wrap type="square"/>
          </v:shape>
        </w:pict>
      </w:r>
    </w:p>
    <w:p w:rsidR="00C82908" w:rsidRDefault="00C82908" w:rsidP="0012208E">
      <w:pPr>
        <w:rPr>
          <w:rFonts w:ascii="Arial" w:hAnsi="Arial"/>
          <w:b/>
          <w:sz w:val="36"/>
          <w:lang w:val="es-ES"/>
        </w:rPr>
      </w:pPr>
      <w:r>
        <w:rPr>
          <w:rFonts w:ascii="Arial" w:hAnsi="Arial"/>
          <w:b/>
          <w:sz w:val="36"/>
          <w:highlight w:val="yellow"/>
          <w:lang w:val="es-ES"/>
        </w:rPr>
        <w:t>Paula Martín</w:t>
      </w:r>
    </w:p>
    <w:p w:rsidR="00C82908" w:rsidRDefault="00C82908" w:rsidP="0012208E">
      <w:pPr>
        <w:rPr>
          <w:rFonts w:ascii="ArialMT" w:hAnsi="ArialMT" w:cs="ArialMT"/>
          <w:sz w:val="26"/>
          <w:szCs w:val="26"/>
          <w:lang w:val="es-ES_tradnl" w:eastAsia="es-ES_tradnl"/>
        </w:rPr>
      </w:pPr>
      <w:r>
        <w:rPr>
          <w:rFonts w:ascii="ArialMT" w:hAnsi="ArialMT" w:cs="ArialMT"/>
          <w:sz w:val="26"/>
          <w:szCs w:val="26"/>
          <w:lang w:val="es-ES_tradnl" w:eastAsia="es-ES_tradnl"/>
        </w:rPr>
        <w:t>contamosconelmundo@gmail.com</w:t>
      </w:r>
    </w:p>
    <w:p w:rsidR="00C82908" w:rsidRPr="0012208E" w:rsidRDefault="00C82908" w:rsidP="0012208E">
      <w:pPr>
        <w:rPr>
          <w:rFonts w:ascii="Arial" w:hAnsi="Arial"/>
          <w:sz w:val="20"/>
          <w:lang w:val="es-AR"/>
        </w:rPr>
      </w:pPr>
    </w:p>
    <w:p w:rsidR="00C82908" w:rsidRPr="0012208E" w:rsidRDefault="00C82908" w:rsidP="0012208E">
      <w:pPr>
        <w:spacing w:before="120" w:after="0" w:line="240" w:lineRule="auto"/>
        <w:ind w:right="377"/>
        <w:jc w:val="both"/>
        <w:rPr>
          <w:rFonts w:ascii="Arial" w:hAnsi="Arial"/>
          <w:sz w:val="20"/>
          <w:lang w:val="es-AR"/>
        </w:rPr>
      </w:pPr>
      <w:r w:rsidRPr="0012208E">
        <w:rPr>
          <w:rFonts w:ascii="Arial" w:hAnsi="Arial"/>
          <w:sz w:val="20"/>
          <w:lang w:val="es-AR"/>
        </w:rPr>
        <w:t>Nació en la provincia de Buenos Aires, es docente y narradora oral. Desde el año 1998 capacita docentes y adultos en general en la técnica de narración de cuentos y animación a la lectura para fundaciones, organismos oficiales, empresas y en su taller particular.</w:t>
      </w:r>
    </w:p>
    <w:p w:rsidR="00C82908" w:rsidRPr="0012208E" w:rsidRDefault="00C82908" w:rsidP="0012208E">
      <w:pPr>
        <w:spacing w:before="120" w:after="0" w:line="240" w:lineRule="auto"/>
        <w:ind w:right="377"/>
        <w:jc w:val="both"/>
        <w:rPr>
          <w:rFonts w:ascii="Arial" w:hAnsi="Arial"/>
          <w:sz w:val="20"/>
          <w:lang w:val="es-AR"/>
        </w:rPr>
      </w:pPr>
      <w:r w:rsidRPr="0012208E">
        <w:rPr>
          <w:rFonts w:ascii="Arial" w:hAnsi="Arial"/>
          <w:sz w:val="20"/>
          <w:lang w:val="es-AR"/>
        </w:rPr>
        <w:t xml:space="preserve">Como narradora, ha representado a </w:t>
      </w:r>
      <w:smartTag w:uri="urn:schemas-microsoft-com:office:smarttags" w:element="PersonName">
        <w:smartTagPr>
          <w:attr w:name="ProductID" w:val="la Argentina"/>
        </w:smartTagPr>
        <w:r w:rsidRPr="0012208E">
          <w:rPr>
            <w:rFonts w:ascii="Arial" w:hAnsi="Arial"/>
            <w:sz w:val="20"/>
            <w:lang w:val="es-AR"/>
          </w:rPr>
          <w:t>la Argentina</w:t>
        </w:r>
      </w:smartTag>
      <w:r w:rsidRPr="0012208E">
        <w:rPr>
          <w:rFonts w:ascii="Arial" w:hAnsi="Arial"/>
          <w:sz w:val="20"/>
          <w:lang w:val="es-AR"/>
        </w:rPr>
        <w:t xml:space="preserve"> en diversos festivales internacionales: En Estados Unidos “StoryFest International” (Seattle, Washington, 2000),  “12th Multicultural Storytelling Festival” (Eugene, Oregon 2002) , “Celebrate Poetry” (Seattle, Washington, 2002) y “Nebraska Storytelling Festival”(Omaha, Nebraska, 2003); en Cuba “Jornadas Contarte” (</w:t>
      </w:r>
      <w:smartTag w:uri="urn:schemas-microsoft-com:office:smarttags" w:element="PersonName">
        <w:smartTagPr>
          <w:attr w:name="ProductID" w:val="La Habana"/>
        </w:smartTagPr>
        <w:r w:rsidRPr="0012208E">
          <w:rPr>
            <w:rFonts w:ascii="Arial" w:hAnsi="Arial"/>
            <w:sz w:val="20"/>
            <w:lang w:val="es-AR"/>
          </w:rPr>
          <w:t>La Habana</w:t>
        </w:r>
      </w:smartTag>
      <w:r w:rsidRPr="0012208E">
        <w:rPr>
          <w:rFonts w:ascii="Arial" w:hAnsi="Arial"/>
          <w:sz w:val="20"/>
          <w:lang w:val="es-AR"/>
        </w:rPr>
        <w:t xml:space="preserve">, Cuba 2002); en Brasil “I y II Encontro internacional de Escritores/Contadores de Historias A história é para contar (Porto Alegre, Brasil, 2005 y 2006) y en el Reino Unido como narradora itinerante en “Storytelling Café” (2005). </w:t>
      </w:r>
    </w:p>
    <w:p w:rsidR="00C82908" w:rsidRPr="0012208E" w:rsidRDefault="00C82908" w:rsidP="0012208E">
      <w:pPr>
        <w:spacing w:before="120" w:after="0" w:line="240" w:lineRule="auto"/>
        <w:ind w:right="377"/>
        <w:jc w:val="both"/>
        <w:rPr>
          <w:rFonts w:ascii="Arial" w:hAnsi="Arial"/>
          <w:color w:val="000000"/>
          <w:sz w:val="20"/>
          <w:lang w:val="es-AR"/>
        </w:rPr>
      </w:pPr>
      <w:r w:rsidRPr="0012208E">
        <w:rPr>
          <w:rFonts w:ascii="Arial" w:hAnsi="Arial"/>
          <w:color w:val="000000"/>
          <w:sz w:val="20"/>
          <w:lang w:val="es-AR"/>
        </w:rPr>
        <w:t xml:space="preserve">En </w:t>
      </w:r>
      <w:smartTag w:uri="urn:schemas-microsoft-com:office:smarttags" w:element="PersonName">
        <w:smartTagPr>
          <w:attr w:name="ProductID" w:val="la Argentina"/>
        </w:smartTagPr>
        <w:r w:rsidRPr="0012208E">
          <w:rPr>
            <w:rFonts w:ascii="Arial" w:hAnsi="Arial"/>
            <w:color w:val="000000"/>
            <w:sz w:val="20"/>
            <w:lang w:val="es-AR"/>
          </w:rPr>
          <w:t>la Argentina</w:t>
        </w:r>
      </w:smartTag>
      <w:r w:rsidRPr="0012208E">
        <w:rPr>
          <w:rFonts w:ascii="Arial" w:hAnsi="Arial"/>
          <w:color w:val="000000"/>
          <w:sz w:val="20"/>
          <w:lang w:val="es-AR"/>
        </w:rPr>
        <w:t xml:space="preserve"> </w:t>
      </w:r>
      <w:r>
        <w:rPr>
          <w:rFonts w:ascii="Arial" w:hAnsi="Arial"/>
          <w:color w:val="000000"/>
          <w:sz w:val="20"/>
          <w:lang w:val="es-AR"/>
        </w:rPr>
        <w:t>ha realizado funciones en Jardines Maternales, establecimientos de Nivel Inicial, Escuelas Primarias, Secundarias y Terciarias, Teatros, Bibliotecas, Centros y Comedores Comunitarios</w:t>
      </w:r>
      <w:r w:rsidRPr="0012208E">
        <w:rPr>
          <w:rFonts w:ascii="Arial" w:hAnsi="Arial"/>
          <w:color w:val="000000"/>
          <w:sz w:val="20"/>
          <w:lang w:val="es-AR"/>
        </w:rPr>
        <w:t xml:space="preserve"> y ha participado en los siguientes festivales: “2º y 3º Ferifiesta del libro y la lectura” (Trelew, Chubut 2006 y 2007); “Feria del Libro de Ramallo” (Ramallo, Buenos Aires, 2008 y 2009);  “Te doy mi palabra” (Buenos Aires, 2007); “Contamos con el mundo” (Buenos Aires, 2003 al 2008); “Encuentro Internacional de Narración Oral” (Feria del Libro de Buenos Aires, 2003, 2006 al 2009); “Primavera Literaria” Fundación Mempo Giardinelli (Resistencia, Chaco, 2002) y participó como narradora en el ciclo “Malba Literatura” (Homenaje a Liliana Heker, 2007). </w:t>
      </w:r>
    </w:p>
    <w:p w:rsidR="00C82908" w:rsidRDefault="00C82908" w:rsidP="0012208E">
      <w:pPr>
        <w:pStyle w:val="NormalWeb"/>
        <w:ind w:right="377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 xml:space="preserve">Desde el año 2006 Forma parte de la comisión organizadora del Encuentro Internacional de Narración Oral que se realiza cada año en el marco de </w:t>
      </w:r>
      <w:smartTag w:uri="urn:schemas-microsoft-com:office:smarttags" w:element="PersonName">
        <w:smartTagPr>
          <w:attr w:name="ProductID" w:val="la Feria"/>
        </w:smartTagPr>
        <w:r>
          <w:rPr>
            <w:rFonts w:ascii="Arial" w:hAnsi="Arial"/>
            <w:color w:val="000000"/>
            <w:sz w:val="20"/>
            <w:szCs w:val="20"/>
          </w:rPr>
          <w:t>la Feria</w:t>
        </w:r>
      </w:smartTag>
      <w:r>
        <w:rPr>
          <w:rFonts w:ascii="Arial" w:hAnsi="Arial"/>
          <w:color w:val="000000"/>
          <w:sz w:val="20"/>
          <w:szCs w:val="20"/>
        </w:rPr>
        <w:t xml:space="preserve"> del Libro de Buenos Aires. </w:t>
      </w:r>
    </w:p>
    <w:p w:rsidR="00C82908" w:rsidRDefault="00C82908" w:rsidP="0012208E">
      <w:pPr>
        <w:pStyle w:val="NormalWeb"/>
        <w:shd w:val="clear" w:color="auto" w:fill="FFFFFF"/>
        <w:ind w:right="377"/>
        <w:jc w:val="both"/>
        <w:rPr>
          <w:rFonts w:ascii="Arial" w:hAnsi="Arial" w:cs="Tahoma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 xml:space="preserve">En el año 2007 recibió el Premio Pregonero a narrador otorgado por </w:t>
      </w:r>
      <w:smartTag w:uri="urn:schemas-microsoft-com:office:smarttags" w:element="PersonName">
        <w:smartTagPr>
          <w:attr w:name="ProductID" w:val="la Fundación El"/>
        </w:smartTagPr>
        <w:r>
          <w:rPr>
            <w:rFonts w:ascii="Arial" w:hAnsi="Arial"/>
            <w:color w:val="000000"/>
            <w:sz w:val="20"/>
            <w:szCs w:val="20"/>
          </w:rPr>
          <w:t>la Fundación El</w:t>
        </w:r>
      </w:smartTag>
      <w:r>
        <w:rPr>
          <w:rFonts w:ascii="Arial" w:hAnsi="Arial"/>
          <w:color w:val="000000"/>
          <w:sz w:val="20"/>
          <w:szCs w:val="20"/>
        </w:rPr>
        <w:t xml:space="preserve"> Libro. </w:t>
      </w:r>
    </w:p>
    <w:p w:rsidR="00C82908" w:rsidRPr="0012208E" w:rsidRDefault="00C82908" w:rsidP="0012208E">
      <w:pPr>
        <w:spacing w:before="120" w:after="0" w:line="240" w:lineRule="auto"/>
        <w:ind w:right="377"/>
        <w:jc w:val="both"/>
        <w:rPr>
          <w:rFonts w:ascii="Arial" w:hAnsi="Arial"/>
          <w:b/>
          <w:sz w:val="36"/>
          <w:u w:val="single"/>
          <w:lang w:val="es-AR"/>
        </w:rPr>
      </w:pPr>
      <w:r>
        <w:rPr>
          <w:rFonts w:ascii="Arial" w:hAnsi="Arial"/>
          <w:sz w:val="20"/>
          <w:szCs w:val="20"/>
          <w:lang w:val="es-ES"/>
        </w:rPr>
        <w:t xml:space="preserve">Ha trabajado en el departamento de literatura infantil y juvenil de editorial Alfaguara desde el año 2004 hasta el 2009.  Ha traducido el libro de </w:t>
      </w:r>
      <w:r>
        <w:rPr>
          <w:rFonts w:ascii="Arial" w:hAnsi="Arial"/>
          <w:i/>
          <w:iCs/>
          <w:sz w:val="20"/>
          <w:szCs w:val="20"/>
          <w:lang w:val="es-ES"/>
        </w:rPr>
        <w:t>Margaret MacDonald’s:</w:t>
      </w:r>
      <w:r>
        <w:rPr>
          <w:rFonts w:ascii="Arial" w:hAnsi="Arial"/>
          <w:sz w:val="20"/>
          <w:szCs w:val="20"/>
          <w:lang w:val="es-ES"/>
        </w:rPr>
        <w:t xml:space="preserve"> “Cuentos que van y vienen” (Aique Grupo Editor, 2001) y “Desde los vientos de Manguito” en coautoría con Margaret MacDonald y Elvia Pérez (Libraries Unlimited, Estados Unidos, 2004) Obra premiada con el American Folklore Society Aesop</w:t>
      </w:r>
    </w:p>
    <w:p w:rsidR="00C82908" w:rsidRPr="0012208E" w:rsidRDefault="00C82908">
      <w:pPr>
        <w:rPr>
          <w:lang w:val="es-AR"/>
        </w:rPr>
      </w:pPr>
    </w:p>
    <w:sectPr w:rsidR="00C82908" w:rsidRPr="0012208E" w:rsidSect="00C828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MT">
    <w:altName w:val="Arial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208E"/>
    <w:rsid w:val="0012208E"/>
    <w:rsid w:val="00376472"/>
    <w:rsid w:val="006825D5"/>
    <w:rsid w:val="00C82899"/>
    <w:rsid w:val="00C82908"/>
    <w:rsid w:val="00CA2B4F"/>
    <w:rsid w:val="00D227C6"/>
    <w:rsid w:val="00FF3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08E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220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BalloonText">
    <w:name w:val="Balloon Text"/>
    <w:basedOn w:val="Normal"/>
    <w:link w:val="BalloonTextChar"/>
    <w:uiPriority w:val="99"/>
    <w:semiHidden/>
    <w:rsid w:val="00122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208E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0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1</Pages>
  <Words>367</Words>
  <Characters>2023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Propuestas de taller del PLAN LECTURA – 2009-</dc:title>
  <dc:subject/>
  <dc:creator>Fernandez</dc:creator>
  <cp:keywords/>
  <dc:description/>
  <cp:lastModifiedBy>Lucas</cp:lastModifiedBy>
  <cp:revision>2</cp:revision>
  <dcterms:created xsi:type="dcterms:W3CDTF">2009-09-04T13:19:00Z</dcterms:created>
  <dcterms:modified xsi:type="dcterms:W3CDTF">2009-09-04T13:19:00Z</dcterms:modified>
</cp:coreProperties>
</file>